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471A5" w14:textId="77777777" w:rsidR="00866B56" w:rsidRPr="005F4868" w:rsidRDefault="00866B56" w:rsidP="00BC1485">
      <w:pPr>
        <w:shd w:val="clear" w:color="auto" w:fill="FFFFFF"/>
        <w:spacing w:after="0"/>
        <w:ind w:hanging="97"/>
        <w:jc w:val="center"/>
        <w:rPr>
          <w:rFonts w:ascii="Calibri" w:eastAsia="Times New Roman" w:hAnsi="Calibri" w:cs="Calibri"/>
          <w:b/>
          <w:color w:val="212121"/>
          <w:sz w:val="24"/>
          <w:lang w:eastAsia="de-DE"/>
        </w:rPr>
      </w:pPr>
      <w:r w:rsidRPr="005F4868">
        <w:rPr>
          <w:rFonts w:ascii="Calibri" w:eastAsia="Times New Roman" w:hAnsi="Calibri" w:cs="Calibri"/>
          <w:b/>
          <w:color w:val="212121"/>
          <w:sz w:val="24"/>
          <w:lang w:eastAsia="de-DE"/>
        </w:rPr>
        <w:t>Dokumentation</w:t>
      </w:r>
    </w:p>
    <w:p w14:paraId="05988E5A" w14:textId="77777777" w:rsidR="00866B56" w:rsidRDefault="00866B56" w:rsidP="00BC1485">
      <w:pPr>
        <w:shd w:val="clear" w:color="auto" w:fill="FFFFFF"/>
        <w:spacing w:after="0"/>
        <w:ind w:hanging="97"/>
        <w:jc w:val="center"/>
        <w:rPr>
          <w:rFonts w:ascii="Calibri" w:eastAsia="Times New Roman" w:hAnsi="Calibri" w:cs="Calibri"/>
          <w:color w:val="212121"/>
          <w:lang w:eastAsia="de-DE"/>
        </w:rPr>
      </w:pPr>
      <w:r>
        <w:rPr>
          <w:rFonts w:ascii="Calibri" w:eastAsia="Times New Roman" w:hAnsi="Calibri" w:cs="Calibri"/>
          <w:color w:val="212121"/>
          <w:lang w:eastAsia="de-DE"/>
        </w:rPr>
        <w:t>Zweites Treffen des Netzwerks zur Zukunft des weiten Bildungsbegriffs</w:t>
      </w:r>
    </w:p>
    <w:p w14:paraId="4899CA24" w14:textId="77777777" w:rsidR="00866B56" w:rsidRDefault="00866B56" w:rsidP="00BC1485">
      <w:pPr>
        <w:shd w:val="clear" w:color="auto" w:fill="FFFFFF"/>
        <w:spacing w:after="0"/>
        <w:ind w:hanging="97"/>
        <w:jc w:val="center"/>
        <w:rPr>
          <w:rFonts w:ascii="Calibri" w:eastAsia="Times New Roman" w:hAnsi="Calibri" w:cs="Calibri"/>
          <w:color w:val="212121"/>
          <w:lang w:eastAsia="de-DE"/>
        </w:rPr>
      </w:pPr>
      <w:r>
        <w:rPr>
          <w:rFonts w:ascii="Calibri" w:eastAsia="Times New Roman" w:hAnsi="Calibri" w:cs="Calibri"/>
          <w:color w:val="212121"/>
          <w:lang w:eastAsia="de-DE"/>
        </w:rPr>
        <w:t xml:space="preserve">28.03.2018, </w:t>
      </w:r>
      <w:r w:rsidR="00622DEC">
        <w:rPr>
          <w:rFonts w:ascii="Calibri" w:eastAsia="Times New Roman" w:hAnsi="Calibri" w:cs="Calibri"/>
          <w:color w:val="212121"/>
          <w:lang w:eastAsia="de-DE"/>
        </w:rPr>
        <w:t xml:space="preserve">11:30 – 16:30, </w:t>
      </w:r>
      <w:r>
        <w:rPr>
          <w:rFonts w:ascii="Calibri" w:eastAsia="Times New Roman" w:hAnsi="Calibri" w:cs="Calibri"/>
          <w:color w:val="212121"/>
          <w:lang w:eastAsia="de-DE"/>
        </w:rPr>
        <w:t>Institut für Soziale Arbeit (ISA) e.V., Münster</w:t>
      </w:r>
    </w:p>
    <w:p w14:paraId="69478DA0" w14:textId="6D4D61D0" w:rsidR="00BC1485" w:rsidRDefault="00BC1485" w:rsidP="00866B56">
      <w:pPr>
        <w:shd w:val="clear" w:color="auto" w:fill="FFFFFF"/>
        <w:spacing w:after="0"/>
        <w:ind w:hanging="97"/>
        <w:rPr>
          <w:rFonts w:ascii="Calibri" w:eastAsia="Times New Roman" w:hAnsi="Calibri" w:cs="Calibri"/>
          <w:b/>
          <w:color w:val="212121"/>
          <w:lang w:eastAsia="de-DE"/>
        </w:rPr>
      </w:pPr>
    </w:p>
    <w:p w14:paraId="4CAE49F9" w14:textId="77777777" w:rsidR="00F64B2C" w:rsidRDefault="00F64B2C" w:rsidP="00866B56">
      <w:pPr>
        <w:shd w:val="clear" w:color="auto" w:fill="FFFFFF"/>
        <w:spacing w:after="0"/>
        <w:ind w:hanging="97"/>
        <w:rPr>
          <w:rFonts w:ascii="Calibri" w:eastAsia="Times New Roman" w:hAnsi="Calibri" w:cs="Calibri"/>
          <w:b/>
          <w:color w:val="212121"/>
          <w:lang w:eastAsia="de-DE"/>
        </w:rPr>
      </w:pPr>
    </w:p>
    <w:p w14:paraId="79111534" w14:textId="77777777" w:rsidR="00866B56" w:rsidRPr="005F4868" w:rsidRDefault="00866B56" w:rsidP="000F309F">
      <w:pPr>
        <w:shd w:val="clear" w:color="auto" w:fill="FFFFFF"/>
        <w:spacing w:after="0"/>
        <w:rPr>
          <w:rFonts w:ascii="Calibri" w:eastAsia="Times New Roman" w:hAnsi="Calibri" w:cs="Calibri"/>
          <w:b/>
          <w:color w:val="212121"/>
          <w:lang w:eastAsia="de-DE"/>
        </w:rPr>
      </w:pPr>
      <w:r w:rsidRPr="005F4868">
        <w:rPr>
          <w:rFonts w:ascii="Calibri" w:eastAsia="Times New Roman" w:hAnsi="Calibri" w:cs="Calibri"/>
          <w:b/>
          <w:color w:val="212121"/>
          <w:lang w:eastAsia="de-DE"/>
        </w:rPr>
        <w:t>Teilnehmende</w:t>
      </w:r>
      <w:r w:rsidR="002B7F94">
        <w:rPr>
          <w:rFonts w:ascii="Calibri" w:eastAsia="Times New Roman" w:hAnsi="Calibri" w:cs="Calibri"/>
          <w:b/>
          <w:color w:val="212121"/>
          <w:lang w:eastAsia="de-DE"/>
        </w:rPr>
        <w:t>*</w:t>
      </w:r>
    </w:p>
    <w:p w14:paraId="1F67632E" w14:textId="77777777" w:rsidR="00622DEC" w:rsidRDefault="00622DEC" w:rsidP="00622DEC">
      <w:pPr>
        <w:spacing w:after="0"/>
      </w:pPr>
      <w:r>
        <w:t xml:space="preserve">- Dr. Stefanie </w:t>
      </w:r>
      <w:proofErr w:type="spellStart"/>
      <w:r>
        <w:t>Schmachtel</w:t>
      </w:r>
      <w:proofErr w:type="spellEnd"/>
      <w:r>
        <w:t xml:space="preserve"> (Martin-Luther-Universität Halle)</w:t>
      </w:r>
    </w:p>
    <w:p w14:paraId="5C5495C7" w14:textId="77777777" w:rsidR="00622DEC" w:rsidRDefault="00622DEC" w:rsidP="00622DEC">
      <w:pPr>
        <w:spacing w:after="0"/>
      </w:pPr>
      <w:r>
        <w:t xml:space="preserve">- Dr. Anika Duveneck (Institut Futur, Freie Universität Berlin) </w:t>
      </w:r>
    </w:p>
    <w:p w14:paraId="3402EABB" w14:textId="77777777" w:rsidR="00622DEC" w:rsidRDefault="00622DEC" w:rsidP="00622DEC">
      <w:pPr>
        <w:spacing w:after="0"/>
      </w:pPr>
      <w:r>
        <w:t xml:space="preserve">- Prof. Dr. Stephan </w:t>
      </w:r>
      <w:proofErr w:type="spellStart"/>
      <w:r>
        <w:t>Maykus</w:t>
      </w:r>
      <w:proofErr w:type="spellEnd"/>
      <w:r>
        <w:t xml:space="preserve"> (HS Osnabrück)</w:t>
      </w:r>
    </w:p>
    <w:p w14:paraId="6EF3CFF0" w14:textId="77777777" w:rsidR="00622DEC" w:rsidRPr="00487351" w:rsidRDefault="00622DEC" w:rsidP="00622DEC">
      <w:pPr>
        <w:spacing w:after="0"/>
      </w:pPr>
      <w:r w:rsidRPr="00487351">
        <w:t xml:space="preserve">- Johannes </w:t>
      </w:r>
      <w:proofErr w:type="spellStart"/>
      <w:r w:rsidRPr="00487351">
        <w:t>Schnurr</w:t>
      </w:r>
      <w:proofErr w:type="spellEnd"/>
      <w:r w:rsidRPr="00487351">
        <w:t xml:space="preserve"> (Transferagentur NRW)</w:t>
      </w:r>
    </w:p>
    <w:p w14:paraId="1A7D1962" w14:textId="77777777" w:rsidR="00622DEC" w:rsidRDefault="00622DEC" w:rsidP="00622DEC">
      <w:pPr>
        <w:spacing w:after="0"/>
      </w:pPr>
      <w:r>
        <w:t xml:space="preserve">- Dr. Rabea Pfeifer </w:t>
      </w:r>
      <w:r w:rsidRPr="00487351">
        <w:t>(Transferagentur NRW)</w:t>
      </w:r>
    </w:p>
    <w:p w14:paraId="4C438D5B" w14:textId="77777777" w:rsidR="00622DEC" w:rsidRDefault="00622DEC" w:rsidP="00622DEC">
      <w:pPr>
        <w:spacing w:after="0"/>
      </w:pPr>
      <w:r w:rsidRPr="00487351">
        <w:t>- Hiltrud Wöhrmann (Serviceagentur Ganztag</w:t>
      </w:r>
      <w:r>
        <w:t xml:space="preserve"> NRW</w:t>
      </w:r>
      <w:r w:rsidRPr="00487351">
        <w:t>)</w:t>
      </w:r>
    </w:p>
    <w:p w14:paraId="5692C435" w14:textId="77777777" w:rsidR="00622DEC" w:rsidRDefault="00622DEC" w:rsidP="00622DEC">
      <w:pPr>
        <w:spacing w:after="0"/>
      </w:pPr>
      <w:r>
        <w:t xml:space="preserve">- Birgit Schröder </w:t>
      </w:r>
      <w:r w:rsidRPr="00487351">
        <w:t>(Serviceagentur Ganztag</w:t>
      </w:r>
      <w:r>
        <w:t xml:space="preserve"> NRW</w:t>
      </w:r>
      <w:r w:rsidRPr="00487351">
        <w:t>)</w:t>
      </w:r>
    </w:p>
    <w:p w14:paraId="577E1186" w14:textId="77777777" w:rsidR="00622DEC" w:rsidRDefault="00622DEC" w:rsidP="00622DEC">
      <w:pPr>
        <w:spacing w:after="0"/>
      </w:pPr>
      <w:r>
        <w:t>- Dr. Heinz-Jürgen Stolz (ISA Münster)</w:t>
      </w:r>
    </w:p>
    <w:p w14:paraId="1A732D94" w14:textId="77777777" w:rsidR="00622DEC" w:rsidRPr="00CA56C9" w:rsidRDefault="00622DEC" w:rsidP="00622DEC">
      <w:pPr>
        <w:spacing w:after="0"/>
      </w:pPr>
      <w:r w:rsidRPr="00CA56C9">
        <w:t xml:space="preserve">- Karina </w:t>
      </w:r>
      <w:proofErr w:type="spellStart"/>
      <w:r w:rsidRPr="00CA56C9">
        <w:t>Schlingensiepen-Trint</w:t>
      </w:r>
      <w:proofErr w:type="spellEnd"/>
      <w:r w:rsidRPr="00CA56C9">
        <w:t xml:space="preserve"> (Bergische Universität Wuppertal)</w:t>
      </w:r>
    </w:p>
    <w:p w14:paraId="4FA84FD2" w14:textId="77777777" w:rsidR="00622DEC" w:rsidRPr="00CA56C9" w:rsidRDefault="00622DEC" w:rsidP="00622DEC">
      <w:pPr>
        <w:spacing w:after="0"/>
      </w:pPr>
      <w:r>
        <w:t xml:space="preserve">- Heike </w:t>
      </w:r>
      <w:proofErr w:type="spellStart"/>
      <w:r>
        <w:t>Gumz</w:t>
      </w:r>
      <w:proofErr w:type="spellEnd"/>
      <w:r>
        <w:t xml:space="preserve"> (Universität Kassel)</w:t>
      </w:r>
    </w:p>
    <w:p w14:paraId="070B08F4" w14:textId="77777777" w:rsidR="00622DEC" w:rsidRPr="00BB4F19" w:rsidRDefault="00622DEC" w:rsidP="00622DEC">
      <w:pPr>
        <w:spacing w:after="0"/>
      </w:pPr>
      <w:r w:rsidRPr="00BB4F19">
        <w:t xml:space="preserve">- Dr. Frederike Meyer zu </w:t>
      </w:r>
      <w:proofErr w:type="spellStart"/>
      <w:r w:rsidRPr="00BB4F19">
        <w:t>Schwabedissen</w:t>
      </w:r>
      <w:proofErr w:type="spellEnd"/>
      <w:r>
        <w:t xml:space="preserve"> (</w:t>
      </w:r>
      <w:r w:rsidRPr="00487351">
        <w:t>Transferagentur</w:t>
      </w:r>
      <w:r>
        <w:t xml:space="preserve"> Niedersachsen)</w:t>
      </w:r>
    </w:p>
    <w:p w14:paraId="4D632E10" w14:textId="77777777" w:rsidR="00622DEC" w:rsidRPr="00BB4F19" w:rsidRDefault="00622DEC" w:rsidP="00622DEC">
      <w:pPr>
        <w:spacing w:after="0"/>
      </w:pPr>
      <w:r w:rsidRPr="00BB4F19">
        <w:t>- Dr. Svetlana Kiel (</w:t>
      </w:r>
      <w:r w:rsidRPr="00487351">
        <w:t>Transferagentur</w:t>
      </w:r>
      <w:r w:rsidRPr="00BB4F19">
        <w:t xml:space="preserve"> Niedersachsen)</w:t>
      </w:r>
    </w:p>
    <w:p w14:paraId="70EB0935" w14:textId="77777777" w:rsidR="00622DEC" w:rsidRDefault="00622DEC" w:rsidP="00622DEC">
      <w:pPr>
        <w:spacing w:after="0"/>
      </w:pPr>
      <w:r w:rsidRPr="00BB4F19">
        <w:t>- Markus Lindner (</w:t>
      </w:r>
      <w:r w:rsidRPr="00487351">
        <w:t>Transferagentur</w:t>
      </w:r>
      <w:r w:rsidRPr="00BB4F19">
        <w:t xml:space="preserve"> Großstädte)</w:t>
      </w:r>
    </w:p>
    <w:p w14:paraId="03CD1797" w14:textId="77777777" w:rsidR="00866B56" w:rsidRPr="00866B56" w:rsidRDefault="00866B56" w:rsidP="00866B56">
      <w:pPr>
        <w:shd w:val="clear" w:color="auto" w:fill="FFFFFF"/>
        <w:spacing w:after="0"/>
        <w:ind w:hanging="97"/>
        <w:rPr>
          <w:rFonts w:ascii="Calibri" w:eastAsia="Times New Roman" w:hAnsi="Calibri" w:cs="Calibri"/>
          <w:color w:val="212121"/>
          <w:lang w:eastAsia="de-DE"/>
        </w:rPr>
      </w:pPr>
    </w:p>
    <w:p w14:paraId="6E0EAD88" w14:textId="77777777" w:rsidR="00866B56" w:rsidRDefault="00866B56" w:rsidP="00866B56">
      <w:pPr>
        <w:shd w:val="clear" w:color="auto" w:fill="FFFFFF"/>
        <w:spacing w:after="0"/>
        <w:ind w:hanging="97"/>
        <w:rPr>
          <w:rFonts w:ascii="Calibri" w:eastAsia="Times New Roman" w:hAnsi="Calibri" w:cs="Calibri"/>
          <w:color w:val="212121"/>
          <w:lang w:eastAsia="de-DE"/>
        </w:rPr>
      </w:pPr>
    </w:p>
    <w:p w14:paraId="442424A8" w14:textId="77777777" w:rsidR="00622DEC" w:rsidRPr="005F4868" w:rsidRDefault="00622DEC" w:rsidP="000F309F">
      <w:pPr>
        <w:shd w:val="clear" w:color="auto" w:fill="FFFFFF"/>
        <w:spacing w:after="0"/>
        <w:rPr>
          <w:rFonts w:ascii="Calibri" w:eastAsia="Times New Roman" w:hAnsi="Calibri" w:cs="Calibri"/>
          <w:b/>
          <w:color w:val="212121"/>
          <w:lang w:eastAsia="de-DE"/>
        </w:rPr>
      </w:pPr>
      <w:r w:rsidRPr="005F4868">
        <w:rPr>
          <w:rFonts w:ascii="Calibri" w:eastAsia="Times New Roman" w:hAnsi="Calibri" w:cs="Calibri"/>
          <w:b/>
          <w:color w:val="212121"/>
          <w:lang w:eastAsia="de-DE"/>
        </w:rPr>
        <w:t xml:space="preserve">Ablauf </w:t>
      </w:r>
    </w:p>
    <w:p w14:paraId="399F0A63" w14:textId="77777777" w:rsidR="00622DEC" w:rsidRDefault="00622DEC" w:rsidP="00F64B2C">
      <w:pPr>
        <w:shd w:val="clear" w:color="auto" w:fill="FFFFFF"/>
        <w:spacing w:after="0"/>
        <w:rPr>
          <w:rFonts w:ascii="Calibri" w:eastAsia="Times New Roman" w:hAnsi="Calibri" w:cs="Calibri"/>
          <w:color w:val="212121"/>
          <w:lang w:eastAsia="de-DE"/>
        </w:rPr>
      </w:pPr>
      <w:r>
        <w:rPr>
          <w:rFonts w:ascii="Calibri" w:eastAsia="Times New Roman" w:hAnsi="Calibri" w:cs="Calibri"/>
          <w:color w:val="212121"/>
          <w:lang w:eastAsia="de-DE"/>
        </w:rPr>
        <w:t xml:space="preserve">11:30 – 12:00 </w:t>
      </w:r>
      <w:r>
        <w:rPr>
          <w:rFonts w:ascii="Calibri" w:eastAsia="Times New Roman" w:hAnsi="Calibri" w:cs="Calibri"/>
          <w:color w:val="212121"/>
          <w:lang w:eastAsia="de-DE"/>
        </w:rPr>
        <w:tab/>
        <w:t>Vorstellungsrunde</w:t>
      </w:r>
    </w:p>
    <w:p w14:paraId="255E4B23" w14:textId="77777777" w:rsidR="00622DEC" w:rsidRDefault="00622DEC" w:rsidP="00F64B2C">
      <w:pPr>
        <w:shd w:val="clear" w:color="auto" w:fill="FFFFFF"/>
        <w:spacing w:after="0"/>
        <w:rPr>
          <w:rFonts w:ascii="Calibri" w:eastAsia="Times New Roman" w:hAnsi="Calibri" w:cs="Calibri"/>
          <w:color w:val="212121"/>
          <w:lang w:eastAsia="de-DE"/>
        </w:rPr>
      </w:pPr>
      <w:r>
        <w:rPr>
          <w:rFonts w:ascii="Calibri" w:eastAsia="Times New Roman" w:hAnsi="Calibri" w:cs="Calibri"/>
          <w:color w:val="212121"/>
          <w:lang w:eastAsia="de-DE"/>
        </w:rPr>
        <w:t>12.00 – 12:30</w:t>
      </w:r>
      <w:r>
        <w:rPr>
          <w:rFonts w:ascii="Calibri" w:eastAsia="Times New Roman" w:hAnsi="Calibri" w:cs="Calibri"/>
          <w:color w:val="212121"/>
          <w:lang w:eastAsia="de-DE"/>
        </w:rPr>
        <w:tab/>
        <w:t xml:space="preserve">Rückblick erstes Treffen </w:t>
      </w:r>
      <w:r w:rsidRPr="005F4868">
        <w:rPr>
          <w:rFonts w:ascii="Calibri" w:eastAsia="Times New Roman" w:hAnsi="Calibri" w:cs="Calibri"/>
          <w:color w:val="212121"/>
          <w:sz w:val="18"/>
          <w:lang w:eastAsia="de-DE"/>
        </w:rPr>
        <w:sym w:font="Wingdings" w:char="F0E0"/>
      </w:r>
      <w:r>
        <w:rPr>
          <w:rFonts w:ascii="Calibri" w:eastAsia="Times New Roman" w:hAnsi="Calibri" w:cs="Calibri"/>
          <w:color w:val="212121"/>
          <w:lang w:eastAsia="de-DE"/>
        </w:rPr>
        <w:t xml:space="preserve">  Ergebnisoffene, „hybride“ Arbeitsweise </w:t>
      </w:r>
      <w:r>
        <w:rPr>
          <w:rFonts w:ascii="Calibri" w:eastAsia="Times New Roman" w:hAnsi="Calibri" w:cs="Calibri"/>
          <w:color w:val="212121"/>
          <w:lang w:eastAsia="de-DE"/>
        </w:rPr>
        <w:br/>
      </w:r>
      <w:r>
        <w:rPr>
          <w:rFonts w:ascii="Calibri" w:eastAsia="Times New Roman" w:hAnsi="Calibri" w:cs="Calibri"/>
          <w:color w:val="212121"/>
          <w:lang w:eastAsia="de-DE"/>
        </w:rPr>
        <w:tab/>
      </w:r>
      <w:r>
        <w:rPr>
          <w:rFonts w:ascii="Calibri" w:eastAsia="Times New Roman" w:hAnsi="Calibri" w:cs="Calibri"/>
          <w:color w:val="212121"/>
          <w:lang w:eastAsia="de-DE"/>
        </w:rPr>
        <w:tab/>
        <w:t xml:space="preserve">Agenda dieses Treffens </w:t>
      </w:r>
      <w:r w:rsidRPr="005F4868">
        <w:rPr>
          <w:rFonts w:ascii="Calibri" w:eastAsia="Times New Roman" w:hAnsi="Calibri" w:cs="Calibri"/>
          <w:color w:val="212121"/>
          <w:sz w:val="18"/>
          <w:lang w:eastAsia="de-DE"/>
        </w:rPr>
        <w:sym w:font="Wingdings" w:char="F0E0"/>
      </w:r>
      <w:r>
        <w:rPr>
          <w:rFonts w:ascii="Calibri" w:eastAsia="Times New Roman" w:hAnsi="Calibri" w:cs="Calibri"/>
          <w:color w:val="212121"/>
          <w:lang w:eastAsia="de-DE"/>
        </w:rPr>
        <w:t xml:space="preserve"> Erklärungen zu den Fragen </w:t>
      </w:r>
    </w:p>
    <w:p w14:paraId="2D754905" w14:textId="77777777" w:rsidR="00622DEC" w:rsidRDefault="00622DEC" w:rsidP="00F64B2C">
      <w:pPr>
        <w:shd w:val="clear" w:color="auto" w:fill="FFFFFF"/>
        <w:spacing w:after="0"/>
        <w:ind w:left="708" w:firstLine="708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1. Was engt das Verständnis von Bildung gegenwärtig ein?</w:t>
      </w:r>
    </w:p>
    <w:p w14:paraId="077F0D5A" w14:textId="77777777" w:rsidR="00622DEC" w:rsidRDefault="00622DEC" w:rsidP="00F64B2C">
      <w:pPr>
        <w:pStyle w:val="StandardWeb"/>
        <w:ind w:left="708" w:firstLine="708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2. Warum entsteht nicht der anvisierte Grad an Vernetzung und Strukturinnovation?</w:t>
      </w:r>
    </w:p>
    <w:p w14:paraId="302FE294" w14:textId="47EE2094" w:rsidR="00622DEC" w:rsidRDefault="00622DEC" w:rsidP="00F64B2C">
      <w:pPr>
        <w:shd w:val="clear" w:color="auto" w:fill="FFFFFF"/>
        <w:spacing w:after="0"/>
        <w:rPr>
          <w:rFonts w:ascii="Calibri" w:eastAsia="Times New Roman" w:hAnsi="Calibri" w:cs="Calibri"/>
          <w:color w:val="212121"/>
          <w:lang w:eastAsia="de-DE"/>
        </w:rPr>
      </w:pPr>
      <w:r>
        <w:rPr>
          <w:rFonts w:ascii="Calibri" w:eastAsia="Times New Roman" w:hAnsi="Calibri" w:cs="Calibri"/>
          <w:color w:val="212121"/>
          <w:lang w:eastAsia="de-DE"/>
        </w:rPr>
        <w:t xml:space="preserve">12:10 – 13:00 </w:t>
      </w:r>
      <w:r>
        <w:rPr>
          <w:rFonts w:ascii="Calibri" w:eastAsia="Times New Roman" w:hAnsi="Calibri" w:cs="Calibri"/>
          <w:color w:val="212121"/>
          <w:lang w:eastAsia="de-DE"/>
        </w:rPr>
        <w:tab/>
        <w:t xml:space="preserve">Input Heinz-Jürgen </w:t>
      </w:r>
      <w:r w:rsidR="00F64B2C">
        <w:rPr>
          <w:rFonts w:ascii="Calibri" w:eastAsia="Times New Roman" w:hAnsi="Calibri" w:cs="Calibri"/>
          <w:color w:val="212121"/>
          <w:lang w:eastAsia="de-DE"/>
        </w:rPr>
        <w:t>„</w:t>
      </w:r>
      <w:r w:rsidR="00F64B2C" w:rsidRPr="00F64B2C">
        <w:rPr>
          <w:i/>
        </w:rPr>
        <w:t xml:space="preserve">Warum entsteht nicht der Grad an Vernetzung und </w:t>
      </w:r>
      <w:r w:rsidR="00F64B2C">
        <w:rPr>
          <w:i/>
        </w:rPr>
        <w:tab/>
      </w:r>
      <w:r w:rsidR="00F64B2C">
        <w:rPr>
          <w:i/>
        </w:rPr>
        <w:tab/>
      </w:r>
      <w:r w:rsidR="00F64B2C">
        <w:rPr>
          <w:i/>
        </w:rPr>
        <w:tab/>
      </w:r>
      <w:r w:rsidR="00F64B2C" w:rsidRPr="00F64B2C">
        <w:rPr>
          <w:i/>
        </w:rPr>
        <w:t>Strukturinnovation, der mit Bildungslandschaften anvisiert wird</w:t>
      </w:r>
      <w:r w:rsidR="00F64B2C">
        <w:t>?“</w:t>
      </w:r>
      <w:r>
        <w:rPr>
          <w:rFonts w:ascii="Calibri" w:eastAsia="Times New Roman" w:hAnsi="Calibri" w:cs="Calibri"/>
          <w:color w:val="212121"/>
          <w:lang w:eastAsia="de-DE"/>
        </w:rPr>
        <w:t xml:space="preserve"> </w:t>
      </w:r>
    </w:p>
    <w:p w14:paraId="38141A0A" w14:textId="77777777" w:rsidR="00622DEC" w:rsidRPr="006F2B0D" w:rsidRDefault="00622DEC" w:rsidP="00F64B2C">
      <w:pPr>
        <w:shd w:val="clear" w:color="auto" w:fill="FFFFFF"/>
        <w:spacing w:after="0"/>
        <w:rPr>
          <w:rFonts w:ascii="Calibri" w:eastAsia="Times New Roman" w:hAnsi="Calibri" w:cs="Calibri"/>
          <w:i/>
          <w:color w:val="212121"/>
          <w:lang w:eastAsia="de-DE"/>
        </w:rPr>
      </w:pPr>
      <w:r w:rsidRPr="006F2B0D">
        <w:rPr>
          <w:rFonts w:ascii="Calibri" w:eastAsia="Times New Roman" w:hAnsi="Calibri" w:cs="Calibri"/>
          <w:i/>
          <w:color w:val="212121"/>
          <w:lang w:eastAsia="de-DE"/>
        </w:rPr>
        <w:t>13:00 – 14:00</w:t>
      </w:r>
      <w:r w:rsidRPr="006F2B0D">
        <w:rPr>
          <w:rFonts w:ascii="Calibri" w:eastAsia="Times New Roman" w:hAnsi="Calibri" w:cs="Calibri"/>
          <w:i/>
          <w:color w:val="212121"/>
          <w:lang w:eastAsia="de-DE"/>
        </w:rPr>
        <w:tab/>
        <w:t xml:space="preserve">Mittagspause </w:t>
      </w:r>
    </w:p>
    <w:p w14:paraId="7637B60A" w14:textId="6FD99918" w:rsidR="00622DEC" w:rsidRDefault="00622DEC" w:rsidP="00F64B2C">
      <w:pPr>
        <w:shd w:val="clear" w:color="auto" w:fill="FFFFFF"/>
        <w:spacing w:after="0"/>
        <w:rPr>
          <w:rFonts w:ascii="Calibri" w:eastAsia="Times New Roman" w:hAnsi="Calibri" w:cs="Calibri"/>
          <w:color w:val="212121"/>
          <w:lang w:eastAsia="de-DE"/>
        </w:rPr>
      </w:pPr>
      <w:r>
        <w:rPr>
          <w:rFonts w:ascii="Calibri" w:eastAsia="Times New Roman" w:hAnsi="Calibri" w:cs="Calibri"/>
          <w:color w:val="212121"/>
          <w:lang w:eastAsia="de-DE"/>
        </w:rPr>
        <w:t>14:00 – 14:45</w:t>
      </w:r>
      <w:r>
        <w:rPr>
          <w:rFonts w:ascii="Calibri" w:eastAsia="Times New Roman" w:hAnsi="Calibri" w:cs="Calibri"/>
          <w:color w:val="212121"/>
          <w:lang w:eastAsia="de-DE"/>
        </w:rPr>
        <w:tab/>
        <w:t xml:space="preserve">Input Anika </w:t>
      </w:r>
      <w:r w:rsidR="00F64B2C">
        <w:rPr>
          <w:rFonts w:ascii="Calibri" w:eastAsia="Times New Roman" w:hAnsi="Calibri" w:cs="Calibri"/>
          <w:color w:val="212121"/>
          <w:lang w:eastAsia="de-DE"/>
        </w:rPr>
        <w:t>„</w:t>
      </w:r>
      <w:r w:rsidR="00736C3B">
        <w:rPr>
          <w:rFonts w:ascii="Calibri" w:eastAsia="Times New Roman" w:hAnsi="Calibri" w:cs="Calibri"/>
          <w:i/>
          <w:color w:val="212121"/>
          <w:lang w:eastAsia="de-DE"/>
        </w:rPr>
        <w:t xml:space="preserve">Der </w:t>
      </w:r>
      <w:r w:rsidR="00F64B2C">
        <w:rPr>
          <w:rFonts w:ascii="Calibri" w:eastAsia="Times New Roman" w:hAnsi="Calibri" w:cs="Calibri"/>
          <w:i/>
          <w:color w:val="212121"/>
          <w:lang w:eastAsia="de-DE"/>
        </w:rPr>
        <w:t>weite Bildungsbegriff</w:t>
      </w:r>
      <w:r w:rsidR="00736C3B">
        <w:rPr>
          <w:rFonts w:ascii="Calibri" w:eastAsia="Times New Roman" w:hAnsi="Calibri" w:cs="Calibri"/>
          <w:i/>
          <w:color w:val="212121"/>
          <w:lang w:eastAsia="de-DE"/>
        </w:rPr>
        <w:t xml:space="preserve"> unter Wettbewerbsbedingungen</w:t>
      </w:r>
      <w:r w:rsidR="00F64B2C">
        <w:rPr>
          <w:rFonts w:ascii="Calibri" w:eastAsia="Times New Roman" w:hAnsi="Calibri" w:cs="Calibri"/>
          <w:i/>
          <w:color w:val="212121"/>
          <w:lang w:eastAsia="de-DE"/>
        </w:rPr>
        <w:t>“</w:t>
      </w:r>
    </w:p>
    <w:p w14:paraId="52785726" w14:textId="202A20E2" w:rsidR="005F4868" w:rsidRPr="00F64B2C" w:rsidRDefault="005F4868" w:rsidP="00F64B2C">
      <w:pPr>
        <w:rPr>
          <w:i/>
        </w:rPr>
      </w:pPr>
      <w:r>
        <w:rPr>
          <w:rFonts w:ascii="Calibri" w:eastAsia="Times New Roman" w:hAnsi="Calibri" w:cs="Calibri"/>
          <w:color w:val="212121"/>
          <w:lang w:eastAsia="de-DE"/>
        </w:rPr>
        <w:t>14:45 – 15:30</w:t>
      </w:r>
      <w:r>
        <w:rPr>
          <w:rFonts w:ascii="Calibri" w:eastAsia="Times New Roman" w:hAnsi="Calibri" w:cs="Calibri"/>
          <w:color w:val="212121"/>
          <w:lang w:eastAsia="de-DE"/>
        </w:rPr>
        <w:tab/>
        <w:t xml:space="preserve">Input Stefanie </w:t>
      </w:r>
      <w:r w:rsidR="00F64B2C">
        <w:rPr>
          <w:rFonts w:ascii="Calibri" w:eastAsia="Times New Roman" w:hAnsi="Calibri" w:cs="Calibri"/>
          <w:color w:val="212121"/>
          <w:lang w:eastAsia="de-DE"/>
        </w:rPr>
        <w:t>„</w:t>
      </w:r>
      <w:r w:rsidR="00F64B2C" w:rsidRPr="00F64B2C">
        <w:rPr>
          <w:i/>
        </w:rPr>
        <w:t xml:space="preserve">Der weite Bildungsbegriff und diese Sache mit den </w:t>
      </w:r>
      <w:r w:rsidR="00F64B2C">
        <w:rPr>
          <w:i/>
        </w:rPr>
        <w:t>‚</w:t>
      </w:r>
      <w:r w:rsidR="00F64B2C" w:rsidRPr="00F64B2C">
        <w:rPr>
          <w:i/>
        </w:rPr>
        <w:t>Mythen</w:t>
      </w:r>
      <w:r w:rsidR="00F64B2C">
        <w:rPr>
          <w:i/>
        </w:rPr>
        <w:t>‘“</w:t>
      </w:r>
      <w:r w:rsidR="00F64B2C">
        <w:rPr>
          <w:i/>
        </w:rPr>
        <w:br/>
      </w:r>
      <w:r>
        <w:rPr>
          <w:rFonts w:ascii="Calibri" w:eastAsia="Times New Roman" w:hAnsi="Calibri" w:cs="Calibri"/>
          <w:color w:val="212121"/>
          <w:lang w:eastAsia="de-DE"/>
        </w:rPr>
        <w:t xml:space="preserve">15:45 – 16:30 </w:t>
      </w:r>
      <w:r>
        <w:rPr>
          <w:rFonts w:ascii="Calibri" w:eastAsia="Times New Roman" w:hAnsi="Calibri" w:cs="Calibri"/>
          <w:color w:val="212121"/>
          <w:lang w:eastAsia="de-DE"/>
        </w:rPr>
        <w:tab/>
        <w:t xml:space="preserve">Zusammenfassung und Ausblick </w:t>
      </w:r>
    </w:p>
    <w:p w14:paraId="6DB422F8" w14:textId="77777777" w:rsidR="005F4868" w:rsidRDefault="005F4868" w:rsidP="00866B56">
      <w:pPr>
        <w:shd w:val="clear" w:color="auto" w:fill="FFFFFF"/>
        <w:spacing w:after="0"/>
        <w:ind w:hanging="97"/>
        <w:rPr>
          <w:rFonts w:ascii="Calibri" w:eastAsia="Times New Roman" w:hAnsi="Calibri" w:cs="Calibri"/>
          <w:color w:val="212121"/>
          <w:lang w:eastAsia="de-DE"/>
        </w:rPr>
      </w:pPr>
    </w:p>
    <w:p w14:paraId="6B6F70DB" w14:textId="77777777" w:rsidR="00622DEC" w:rsidRPr="005F4868" w:rsidRDefault="00BC1485" w:rsidP="00F64B2C">
      <w:pPr>
        <w:shd w:val="clear" w:color="auto" w:fill="FFFFFF"/>
        <w:spacing w:after="0"/>
        <w:rPr>
          <w:rFonts w:ascii="Calibri" w:eastAsia="Times New Roman" w:hAnsi="Calibri" w:cs="Calibri"/>
          <w:b/>
          <w:color w:val="212121"/>
          <w:lang w:eastAsia="de-DE"/>
        </w:rPr>
      </w:pPr>
      <w:r>
        <w:rPr>
          <w:rFonts w:ascii="Calibri" w:eastAsia="Times New Roman" w:hAnsi="Calibri" w:cs="Calibri"/>
          <w:b/>
          <w:color w:val="212121"/>
          <w:lang w:eastAsia="de-DE"/>
        </w:rPr>
        <w:t>Ergebnis</w:t>
      </w:r>
    </w:p>
    <w:p w14:paraId="2D496AC2" w14:textId="77777777" w:rsidR="00866B56" w:rsidRPr="00866B56" w:rsidRDefault="00866B56" w:rsidP="00F64B2C">
      <w:pPr>
        <w:shd w:val="clear" w:color="auto" w:fill="FFFFFF"/>
        <w:spacing w:after="0"/>
        <w:ind w:left="142" w:hanging="142"/>
        <w:rPr>
          <w:rFonts w:ascii="Segoe UI" w:eastAsia="Times New Roman" w:hAnsi="Segoe UI" w:cs="Segoe UI"/>
          <w:color w:val="212121"/>
          <w:sz w:val="23"/>
          <w:szCs w:val="23"/>
          <w:lang w:eastAsia="de-DE"/>
        </w:rPr>
      </w:pPr>
      <w:r w:rsidRPr="00866B56">
        <w:rPr>
          <w:rFonts w:ascii="Calibri" w:eastAsia="Times New Roman" w:hAnsi="Calibri" w:cs="Calibri"/>
          <w:color w:val="212121"/>
          <w:lang w:eastAsia="de-DE"/>
        </w:rPr>
        <w:t>- </w:t>
      </w:r>
      <w:r w:rsidRPr="00866B56">
        <w:rPr>
          <w:rFonts w:ascii="Calibri" w:eastAsia="Times New Roman" w:hAnsi="Calibri" w:cs="Calibri"/>
          <w:bCs/>
          <w:color w:val="212121"/>
          <w:lang w:eastAsia="de-DE"/>
        </w:rPr>
        <w:t>Zukunftsentwürfe von Bildung</w:t>
      </w:r>
      <w:r w:rsidRPr="00866B56">
        <w:rPr>
          <w:rFonts w:ascii="Calibri" w:eastAsia="Times New Roman" w:hAnsi="Calibri" w:cs="Calibri"/>
          <w:color w:val="212121"/>
          <w:lang w:eastAsia="de-DE"/>
        </w:rPr>
        <w:t> wie das weite Bildungsverständnis </w:t>
      </w:r>
      <w:r w:rsidRPr="00866B56">
        <w:rPr>
          <w:rFonts w:ascii="Calibri" w:eastAsia="Times New Roman" w:hAnsi="Calibri" w:cs="Calibri"/>
          <w:bCs/>
          <w:color w:val="212121"/>
          <w:lang w:eastAsia="de-DE"/>
        </w:rPr>
        <w:t>beruhen auf Mythen</w:t>
      </w:r>
      <w:r w:rsidRPr="00866B56">
        <w:rPr>
          <w:rFonts w:ascii="Calibri" w:eastAsia="Times New Roman" w:hAnsi="Calibri" w:cs="Calibri"/>
          <w:color w:val="212121"/>
          <w:lang w:eastAsia="de-DE"/>
        </w:rPr>
        <w:t> und müssen daher auf Basis einer </w:t>
      </w:r>
      <w:r w:rsidRPr="00866B56">
        <w:rPr>
          <w:rFonts w:ascii="Calibri" w:eastAsia="Times New Roman" w:hAnsi="Calibri" w:cs="Calibri"/>
          <w:bCs/>
          <w:color w:val="212121"/>
          <w:lang w:eastAsia="de-DE"/>
        </w:rPr>
        <w:t>Analyse gegenwärtiger Erfahrungen</w:t>
      </w:r>
      <w:r w:rsidRPr="00866B56">
        <w:rPr>
          <w:rFonts w:ascii="Calibri" w:eastAsia="Times New Roman" w:hAnsi="Calibri" w:cs="Calibri"/>
          <w:color w:val="212121"/>
          <w:lang w:eastAsia="de-DE"/>
        </w:rPr>
        <w:t> konfrontiert („geerdet“) werden.</w:t>
      </w:r>
    </w:p>
    <w:p w14:paraId="74916F36" w14:textId="77777777" w:rsidR="00866B56" w:rsidRPr="00866B56" w:rsidRDefault="00866B56" w:rsidP="00F64B2C">
      <w:pPr>
        <w:shd w:val="clear" w:color="auto" w:fill="FFFFFF"/>
        <w:spacing w:after="0"/>
        <w:ind w:left="142" w:hanging="142"/>
        <w:rPr>
          <w:rFonts w:ascii="Segoe UI" w:eastAsia="Times New Roman" w:hAnsi="Segoe UI" w:cs="Segoe UI"/>
          <w:color w:val="212121"/>
          <w:sz w:val="23"/>
          <w:szCs w:val="23"/>
          <w:lang w:eastAsia="de-DE"/>
        </w:rPr>
      </w:pPr>
      <w:r w:rsidRPr="00866B56">
        <w:rPr>
          <w:rFonts w:ascii="Calibri" w:eastAsia="Times New Roman" w:hAnsi="Calibri" w:cs="Calibri"/>
          <w:color w:val="212121"/>
          <w:lang w:eastAsia="de-DE"/>
        </w:rPr>
        <w:t xml:space="preserve">- Dasselbe gilt auch für </w:t>
      </w:r>
      <w:r w:rsidRPr="00866B56">
        <w:rPr>
          <w:rFonts w:ascii="Calibri" w:eastAsia="Times New Roman" w:hAnsi="Calibri" w:cs="Calibri"/>
          <w:bCs/>
          <w:color w:val="212121"/>
          <w:lang w:eastAsia="de-DE"/>
        </w:rPr>
        <w:t>Modi Operandi</w:t>
      </w:r>
      <w:r w:rsidRPr="00866B56">
        <w:rPr>
          <w:rFonts w:ascii="Calibri" w:eastAsia="Times New Roman" w:hAnsi="Calibri" w:cs="Calibri"/>
          <w:color w:val="212121"/>
          <w:lang w:eastAsia="de-DE"/>
        </w:rPr>
        <w:t xml:space="preserve"> zur Realisierung </w:t>
      </w:r>
      <w:r w:rsidR="005F4868">
        <w:rPr>
          <w:rFonts w:ascii="Calibri" w:eastAsia="Times New Roman" w:hAnsi="Calibri" w:cs="Calibri"/>
          <w:color w:val="212121"/>
          <w:lang w:eastAsia="de-DE"/>
        </w:rPr>
        <w:t xml:space="preserve">von </w:t>
      </w:r>
      <w:r w:rsidRPr="00866B56">
        <w:rPr>
          <w:rFonts w:ascii="Calibri" w:eastAsia="Times New Roman" w:hAnsi="Calibri" w:cs="Calibri"/>
          <w:color w:val="212121"/>
          <w:lang w:eastAsia="de-DE"/>
        </w:rPr>
        <w:t>(„geerdete</w:t>
      </w:r>
      <w:r w:rsidR="005F4868">
        <w:rPr>
          <w:rFonts w:ascii="Calibri" w:eastAsia="Times New Roman" w:hAnsi="Calibri" w:cs="Calibri"/>
          <w:color w:val="212121"/>
          <w:lang w:eastAsia="de-DE"/>
        </w:rPr>
        <w:t>n</w:t>
      </w:r>
      <w:r w:rsidRPr="00866B56">
        <w:rPr>
          <w:rFonts w:ascii="Calibri" w:eastAsia="Times New Roman" w:hAnsi="Calibri" w:cs="Calibri"/>
          <w:color w:val="212121"/>
          <w:lang w:eastAsia="de-DE"/>
        </w:rPr>
        <w:t>“) Zukunftsentwürfe</w:t>
      </w:r>
      <w:r w:rsidR="005F4868">
        <w:rPr>
          <w:rFonts w:ascii="Calibri" w:eastAsia="Times New Roman" w:hAnsi="Calibri" w:cs="Calibri"/>
          <w:color w:val="212121"/>
          <w:lang w:eastAsia="de-DE"/>
        </w:rPr>
        <w:t>n</w:t>
      </w:r>
      <w:r w:rsidRPr="00866B56">
        <w:rPr>
          <w:rFonts w:ascii="Calibri" w:eastAsia="Times New Roman" w:hAnsi="Calibri" w:cs="Calibri"/>
          <w:color w:val="212121"/>
          <w:lang w:eastAsia="de-DE"/>
        </w:rPr>
        <w:t>.</w:t>
      </w:r>
    </w:p>
    <w:p w14:paraId="14F3F81A" w14:textId="7907EB47" w:rsidR="00F64B2C" w:rsidRPr="00F64B2C" w:rsidRDefault="005F4868" w:rsidP="00F64B2C">
      <w:pPr>
        <w:shd w:val="clear" w:color="auto" w:fill="FFFFFF"/>
        <w:spacing w:after="0"/>
        <w:ind w:left="142" w:hanging="142"/>
        <w:rPr>
          <w:rFonts w:ascii="Calibri" w:eastAsia="Times New Roman" w:hAnsi="Calibri" w:cs="Calibri"/>
          <w:color w:val="212121"/>
          <w:lang w:eastAsia="de-DE"/>
        </w:rPr>
      </w:pPr>
      <w:r>
        <w:rPr>
          <w:rFonts w:ascii="Calibri" w:eastAsia="Times New Roman" w:hAnsi="Calibri" w:cs="Calibri"/>
          <w:color w:val="212121"/>
          <w:lang w:eastAsia="de-DE"/>
        </w:rPr>
        <w:t>- Die Fokussierung von Bildungslandschaften und Ganztag auf Zwischenr</w:t>
      </w:r>
      <w:r w:rsidR="00866B56" w:rsidRPr="00866B56">
        <w:rPr>
          <w:rFonts w:ascii="Calibri" w:eastAsia="Times New Roman" w:hAnsi="Calibri" w:cs="Calibri"/>
          <w:color w:val="212121"/>
          <w:lang w:eastAsia="de-DE"/>
        </w:rPr>
        <w:t xml:space="preserve">äume </w:t>
      </w:r>
      <w:r w:rsidR="006F2B0D">
        <w:rPr>
          <w:rFonts w:ascii="Calibri" w:eastAsia="Times New Roman" w:hAnsi="Calibri" w:cs="Calibri"/>
          <w:color w:val="212121"/>
          <w:lang w:eastAsia="de-DE"/>
        </w:rPr>
        <w:t>vernachlässigt die Bedeutung der Lernfähigkeit der einzelnen Organisationen und Akteure.</w:t>
      </w:r>
      <w:r w:rsidR="00BC1485">
        <w:rPr>
          <w:rFonts w:ascii="Calibri" w:eastAsia="Times New Roman" w:hAnsi="Calibri" w:cs="Calibri"/>
          <w:color w:val="212121"/>
          <w:lang w:eastAsia="de-DE"/>
        </w:rPr>
        <w:t xml:space="preserve"> Inwieweit </w:t>
      </w:r>
      <w:proofErr w:type="spellStart"/>
      <w:r w:rsidR="00BC1485">
        <w:rPr>
          <w:rFonts w:ascii="Calibri" w:eastAsia="Times New Roman" w:hAnsi="Calibri" w:cs="Calibri"/>
          <w:color w:val="212121"/>
          <w:lang w:eastAsia="de-DE"/>
        </w:rPr>
        <w:t>BiLa</w:t>
      </w:r>
      <w:proofErr w:type="spellEnd"/>
      <w:r w:rsidR="00BC1485">
        <w:rPr>
          <w:rFonts w:ascii="Calibri" w:eastAsia="Times New Roman" w:hAnsi="Calibri" w:cs="Calibri"/>
          <w:color w:val="212121"/>
          <w:lang w:eastAsia="de-DE"/>
        </w:rPr>
        <w:t xml:space="preserve"> und Ganztag darauf angewiesen sind oder sie anstoßen, bedarf der weiteren Auseinandersetzung. </w:t>
      </w:r>
    </w:p>
    <w:p w14:paraId="1B902D5C" w14:textId="77777777" w:rsidR="00BC1485" w:rsidRDefault="00BC1485" w:rsidP="00BC1485">
      <w:pPr>
        <w:shd w:val="clear" w:color="auto" w:fill="FFFFFF"/>
        <w:spacing w:after="0"/>
        <w:ind w:hanging="150"/>
        <w:rPr>
          <w:rFonts w:ascii="Calibri" w:eastAsia="Times New Roman" w:hAnsi="Calibri" w:cs="Calibri"/>
          <w:color w:val="212121"/>
          <w:lang w:eastAsia="de-DE"/>
        </w:rPr>
      </w:pPr>
    </w:p>
    <w:p w14:paraId="2379DC12" w14:textId="58EFACF1" w:rsidR="00F64B2C" w:rsidRDefault="00F64B2C" w:rsidP="00F64B2C">
      <w:pPr>
        <w:shd w:val="clear" w:color="auto" w:fill="FFFFFF"/>
        <w:spacing w:after="0"/>
        <w:rPr>
          <w:rFonts w:ascii="Calibri" w:eastAsia="Times New Roman" w:hAnsi="Calibri" w:cs="Calibri"/>
          <w:b/>
          <w:color w:val="212121"/>
          <w:lang w:eastAsia="de-DE"/>
        </w:rPr>
      </w:pPr>
      <w:r>
        <w:rPr>
          <w:rFonts w:ascii="Calibri" w:eastAsia="Times New Roman" w:hAnsi="Calibri" w:cs="Calibri"/>
          <w:b/>
          <w:color w:val="212121"/>
          <w:lang w:eastAsia="de-DE"/>
        </w:rPr>
        <w:t>Dokumentation</w:t>
      </w:r>
    </w:p>
    <w:p w14:paraId="32D07F15" w14:textId="600C17A2" w:rsidR="00B00D32" w:rsidRDefault="00F64B2C" w:rsidP="00B00D32">
      <w:pPr>
        <w:shd w:val="clear" w:color="auto" w:fill="FFFFFF"/>
        <w:spacing w:after="60"/>
      </w:pPr>
      <w:r>
        <w:rPr>
          <w:rFonts w:ascii="Calibri" w:eastAsia="Times New Roman" w:hAnsi="Calibri" w:cs="Calibri"/>
          <w:color w:val="212121"/>
          <w:lang w:eastAsia="de-DE"/>
        </w:rPr>
        <w:t xml:space="preserve">Die Inputs sind in schriftlicher Form hochgeladen unter </w:t>
      </w:r>
      <w:hyperlink r:id="rId4" w:history="1">
        <w:r>
          <w:rPr>
            <w:rStyle w:val="Hyperlink"/>
          </w:rPr>
          <w:t>http://www.neuordnungen.he-hosting.de/</w:t>
        </w:r>
      </w:hyperlink>
      <w:r>
        <w:br/>
        <w:t>+ Stefans Input „</w:t>
      </w:r>
      <w:r w:rsidRPr="00F64B2C">
        <w:rPr>
          <w:i/>
        </w:rPr>
        <w:t>Normativität von Zielen ohne Investition in soziale Energie: Vernetzte Einengungen</w:t>
      </w:r>
      <w:r>
        <w:t>“</w:t>
      </w:r>
    </w:p>
    <w:p w14:paraId="4AF381FC" w14:textId="4E2D7BBB" w:rsidR="00B00D32" w:rsidRPr="00B00D32" w:rsidRDefault="00572FE0" w:rsidP="00A20FAA">
      <w:pPr>
        <w:shd w:val="clear" w:color="auto" w:fill="FFFFFF"/>
      </w:pPr>
      <w:r>
        <w:t>Nutzt den Blog gerne für</w:t>
      </w:r>
      <w:r w:rsidR="00B00D32">
        <w:t xml:space="preserve"> Kommentare und </w:t>
      </w:r>
      <w:r>
        <w:t>das Teilen von Informationen</w:t>
      </w:r>
      <w:r w:rsidR="00B00D32">
        <w:t xml:space="preserve"> </w:t>
      </w:r>
    </w:p>
    <w:p w14:paraId="48E6EA2B" w14:textId="77777777" w:rsidR="00F64B2C" w:rsidRDefault="00F64B2C" w:rsidP="00F64B2C">
      <w:pPr>
        <w:shd w:val="clear" w:color="auto" w:fill="FFFFFF"/>
        <w:spacing w:after="0"/>
        <w:rPr>
          <w:rFonts w:ascii="Calibri" w:eastAsia="Times New Roman" w:hAnsi="Calibri" w:cs="Calibri"/>
          <w:b/>
          <w:color w:val="212121"/>
          <w:lang w:eastAsia="de-DE"/>
        </w:rPr>
      </w:pPr>
    </w:p>
    <w:p w14:paraId="0528E20A" w14:textId="2A98F475" w:rsidR="00BC1485" w:rsidRPr="00BC1485" w:rsidRDefault="00BC1485" w:rsidP="00F64B2C">
      <w:pPr>
        <w:shd w:val="clear" w:color="auto" w:fill="FFFFFF"/>
        <w:spacing w:after="0"/>
        <w:rPr>
          <w:rFonts w:ascii="Calibri" w:eastAsia="Times New Roman" w:hAnsi="Calibri" w:cs="Calibri"/>
          <w:b/>
          <w:color w:val="212121"/>
          <w:lang w:eastAsia="de-DE"/>
        </w:rPr>
      </w:pPr>
      <w:r w:rsidRPr="00BC1485">
        <w:rPr>
          <w:rFonts w:ascii="Calibri" w:eastAsia="Times New Roman" w:hAnsi="Calibri" w:cs="Calibri"/>
          <w:b/>
          <w:color w:val="212121"/>
          <w:lang w:eastAsia="de-DE"/>
        </w:rPr>
        <w:t>Nächstes Treffen</w:t>
      </w:r>
    </w:p>
    <w:p w14:paraId="0C745547" w14:textId="77777777" w:rsidR="00BC1485" w:rsidRDefault="00BC1485" w:rsidP="00A20FAA">
      <w:pPr>
        <w:shd w:val="clear" w:color="auto" w:fill="FFFFFF"/>
        <w:spacing w:after="0"/>
        <w:rPr>
          <w:rFonts w:ascii="Calibri" w:eastAsia="Times New Roman" w:hAnsi="Calibri" w:cs="Calibri"/>
          <w:color w:val="212121"/>
          <w:lang w:eastAsia="de-DE"/>
        </w:rPr>
      </w:pPr>
      <w:r>
        <w:rPr>
          <w:rFonts w:ascii="Calibri" w:eastAsia="Times New Roman" w:hAnsi="Calibri" w:cs="Calibri"/>
          <w:color w:val="212121"/>
          <w:lang w:eastAsia="de-DE"/>
        </w:rPr>
        <w:t xml:space="preserve">Donnerstag, der 07.November 2019 von 12 bis 17 Uhr </w:t>
      </w:r>
    </w:p>
    <w:p w14:paraId="65F84EBF" w14:textId="77777777" w:rsidR="00BC1485" w:rsidRDefault="00BC1485" w:rsidP="00A20FAA">
      <w:pPr>
        <w:shd w:val="clear" w:color="auto" w:fill="FFFFFF"/>
        <w:rPr>
          <w:rFonts w:ascii="Calibri" w:eastAsia="Times New Roman" w:hAnsi="Calibri" w:cs="Calibri"/>
          <w:color w:val="212121"/>
          <w:lang w:eastAsia="de-DE"/>
        </w:rPr>
      </w:pPr>
      <w:r>
        <w:rPr>
          <w:rFonts w:ascii="Calibri" w:eastAsia="Times New Roman" w:hAnsi="Calibri" w:cs="Calibri"/>
          <w:color w:val="212121"/>
          <w:lang w:eastAsia="de-DE"/>
        </w:rPr>
        <w:t xml:space="preserve">Fachhochschule Osnabrück. </w:t>
      </w:r>
    </w:p>
    <w:p w14:paraId="3A4939C8" w14:textId="086AB980" w:rsidR="002B7F94" w:rsidRDefault="00FC79B9" w:rsidP="00FC79B9">
      <w:pPr>
        <w:shd w:val="clear" w:color="auto" w:fill="FFFFFF"/>
        <w:rPr>
          <w:rFonts w:ascii="Calibri" w:eastAsia="Times New Roman" w:hAnsi="Calibri" w:cs="Calibri"/>
          <w:color w:val="212121"/>
          <w:lang w:eastAsia="de-DE"/>
        </w:rPr>
      </w:pPr>
      <w:r>
        <w:rPr>
          <w:rFonts w:ascii="Calibri" w:eastAsia="Times New Roman" w:hAnsi="Calibri" w:cs="Calibri"/>
          <w:color w:val="212121"/>
          <w:lang w:eastAsia="de-DE"/>
        </w:rPr>
        <w:t>Ausblick: Jahrestagung der Sektion Organisationspädagogik, 27./28.02.2020. Kiel</w:t>
      </w:r>
      <w:r>
        <w:rPr>
          <w:rFonts w:ascii="Calibri" w:eastAsia="Times New Roman" w:hAnsi="Calibri" w:cs="Calibri"/>
          <w:color w:val="212121"/>
          <w:lang w:eastAsia="de-DE"/>
        </w:rPr>
        <w:br/>
        <w:t>Thema: Organisation zwischen Theorie und Praxis. [Beitrag wird in Erwägung gezogen]</w:t>
      </w:r>
      <w:bookmarkStart w:id="0" w:name="_GoBack"/>
      <w:bookmarkEnd w:id="0"/>
      <w:r w:rsidR="002B7F94">
        <w:rPr>
          <w:rFonts w:ascii="Calibri" w:eastAsia="Times New Roman" w:hAnsi="Calibri" w:cs="Calibri"/>
          <w:color w:val="212121"/>
          <w:lang w:eastAsia="de-DE"/>
        </w:rPr>
        <w:br w:type="page"/>
      </w:r>
    </w:p>
    <w:p w14:paraId="263A7BBC" w14:textId="77777777" w:rsidR="002B7F94" w:rsidRPr="002B7F94" w:rsidRDefault="002B7F94" w:rsidP="002B7F94">
      <w:pPr>
        <w:spacing w:after="0"/>
        <w:rPr>
          <w:b/>
          <w:color w:val="7F7F7F" w:themeColor="text1" w:themeTint="80"/>
        </w:rPr>
      </w:pPr>
      <w:r w:rsidRPr="002B7F94">
        <w:rPr>
          <w:b/>
          <w:color w:val="7F7F7F" w:themeColor="text1" w:themeTint="80"/>
        </w:rPr>
        <w:lastRenderedPageBreak/>
        <w:t>*Entschuldigt</w:t>
      </w:r>
    </w:p>
    <w:p w14:paraId="2CA9991D" w14:textId="77777777" w:rsidR="002B7F94" w:rsidRDefault="002B7F94" w:rsidP="002B7F94">
      <w:pPr>
        <w:spacing w:after="0"/>
        <w:rPr>
          <w:color w:val="7F7F7F" w:themeColor="text1" w:themeTint="80"/>
        </w:rPr>
      </w:pPr>
      <w:r w:rsidRPr="00BC1485">
        <w:rPr>
          <w:color w:val="7F7F7F" w:themeColor="text1" w:themeTint="80"/>
        </w:rPr>
        <w:t xml:space="preserve">- </w:t>
      </w:r>
      <w:r>
        <w:rPr>
          <w:color w:val="7F7F7F" w:themeColor="text1" w:themeTint="80"/>
        </w:rPr>
        <w:t xml:space="preserve">Dr. Steffen </w:t>
      </w:r>
      <w:proofErr w:type="spellStart"/>
      <w:r>
        <w:rPr>
          <w:color w:val="7F7F7F" w:themeColor="text1" w:themeTint="80"/>
        </w:rPr>
        <w:t>Hamborg</w:t>
      </w:r>
      <w:proofErr w:type="spellEnd"/>
      <w:r>
        <w:rPr>
          <w:color w:val="7F7F7F" w:themeColor="text1" w:themeTint="80"/>
        </w:rPr>
        <w:t xml:space="preserve"> (Universität Oldenburg)</w:t>
      </w:r>
    </w:p>
    <w:p w14:paraId="0163C1C2" w14:textId="77777777" w:rsidR="002B7F94" w:rsidRDefault="002B7F94" w:rsidP="002B7F94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- Roman </w:t>
      </w:r>
      <w:proofErr w:type="spellStart"/>
      <w:r>
        <w:rPr>
          <w:color w:val="7F7F7F" w:themeColor="text1" w:themeTint="80"/>
        </w:rPr>
        <w:t>Riedt</w:t>
      </w:r>
      <w:proofErr w:type="spellEnd"/>
      <w:r>
        <w:rPr>
          <w:color w:val="7F7F7F" w:themeColor="text1" w:themeTint="80"/>
        </w:rPr>
        <w:t xml:space="preserve"> (Bezirk Neukölln) </w:t>
      </w:r>
    </w:p>
    <w:p w14:paraId="6B0CE93E" w14:textId="77777777" w:rsidR="002B7F94" w:rsidRDefault="002B7F94" w:rsidP="002B7F94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- Jennifer </w:t>
      </w:r>
      <w:proofErr w:type="spellStart"/>
      <w:r>
        <w:rPr>
          <w:color w:val="7F7F7F" w:themeColor="text1" w:themeTint="80"/>
        </w:rPr>
        <w:t>Buchna</w:t>
      </w:r>
      <w:proofErr w:type="spellEnd"/>
      <w:r>
        <w:rPr>
          <w:color w:val="7F7F7F" w:themeColor="text1" w:themeTint="80"/>
        </w:rPr>
        <w:t xml:space="preserve"> (Universität Siegen)</w:t>
      </w:r>
    </w:p>
    <w:p w14:paraId="695CF173" w14:textId="77777777" w:rsidR="002B7F94" w:rsidRDefault="002B7F94" w:rsidP="002B7F94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- Pia Rother (Universität Siegen) </w:t>
      </w:r>
    </w:p>
    <w:p w14:paraId="2DA7ACCF" w14:textId="77777777" w:rsidR="002B7F94" w:rsidRDefault="002B7F94" w:rsidP="002B7F94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- Dr. Bettina </w:t>
      </w:r>
      <w:proofErr w:type="spellStart"/>
      <w:r>
        <w:rPr>
          <w:color w:val="7F7F7F" w:themeColor="text1" w:themeTint="80"/>
        </w:rPr>
        <w:t>Suthues</w:t>
      </w:r>
      <w:proofErr w:type="spellEnd"/>
      <w:r>
        <w:rPr>
          <w:color w:val="7F7F7F" w:themeColor="text1" w:themeTint="80"/>
        </w:rPr>
        <w:t xml:space="preserve"> (Staatskanzlei NRW)</w:t>
      </w:r>
    </w:p>
    <w:p w14:paraId="149D477C" w14:textId="77777777" w:rsidR="002B7F94" w:rsidRPr="00BC1485" w:rsidRDefault="002B7F94" w:rsidP="002B7F94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>- Uwe Schulz (MKFFI NRW)</w:t>
      </w:r>
    </w:p>
    <w:p w14:paraId="70CC220E" w14:textId="77777777" w:rsidR="00BC1485" w:rsidRPr="00BC1485" w:rsidRDefault="00BC1485" w:rsidP="00BC1485">
      <w:pPr>
        <w:shd w:val="clear" w:color="auto" w:fill="FFFFFF"/>
        <w:spacing w:after="0"/>
        <w:ind w:hanging="150"/>
        <w:rPr>
          <w:rFonts w:ascii="Calibri" w:eastAsia="Times New Roman" w:hAnsi="Calibri" w:cs="Calibri"/>
          <w:color w:val="212121"/>
          <w:lang w:eastAsia="de-DE"/>
        </w:rPr>
      </w:pPr>
    </w:p>
    <w:sectPr w:rsidR="00BC1485" w:rsidRPr="00BC1485" w:rsidSect="00F64B2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56"/>
    <w:rsid w:val="000F309F"/>
    <w:rsid w:val="002B7F94"/>
    <w:rsid w:val="003500EE"/>
    <w:rsid w:val="00470BDA"/>
    <w:rsid w:val="00475836"/>
    <w:rsid w:val="004D7CD7"/>
    <w:rsid w:val="00572FE0"/>
    <w:rsid w:val="005F4868"/>
    <w:rsid w:val="00622DEC"/>
    <w:rsid w:val="006F2B0D"/>
    <w:rsid w:val="00736C3B"/>
    <w:rsid w:val="00741DA5"/>
    <w:rsid w:val="00765FC9"/>
    <w:rsid w:val="00866B56"/>
    <w:rsid w:val="00971032"/>
    <w:rsid w:val="00A00C33"/>
    <w:rsid w:val="00A20FAA"/>
    <w:rsid w:val="00A76E60"/>
    <w:rsid w:val="00B00D32"/>
    <w:rsid w:val="00BB5CDF"/>
    <w:rsid w:val="00BC1485"/>
    <w:rsid w:val="00BF6119"/>
    <w:rsid w:val="00C76E77"/>
    <w:rsid w:val="00CB5E57"/>
    <w:rsid w:val="00D26CE3"/>
    <w:rsid w:val="00EC7EE4"/>
    <w:rsid w:val="00EE2855"/>
    <w:rsid w:val="00F64B2C"/>
    <w:rsid w:val="00FB729E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0DDF"/>
  <w15:chartTrackingRefBased/>
  <w15:docId w15:val="{4E792B00-FF55-49AC-8BB5-A9574F75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22DEC"/>
    <w:pPr>
      <w:spacing w:after="0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64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3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47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02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28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uordnungen.he-hostin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Duveneck</dc:creator>
  <cp:keywords/>
  <dc:description/>
  <cp:lastModifiedBy>Duveneck, Anika</cp:lastModifiedBy>
  <cp:revision>7</cp:revision>
  <dcterms:created xsi:type="dcterms:W3CDTF">2019-04-26T09:41:00Z</dcterms:created>
  <dcterms:modified xsi:type="dcterms:W3CDTF">2019-04-29T06:40:00Z</dcterms:modified>
</cp:coreProperties>
</file>